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B4" w:rsidRPr="00E754B4" w:rsidRDefault="00E754B4" w:rsidP="00E754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“The Australian Guitar Duo has got it all: </w:t>
      </w:r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perfect synchronization, beautiful phrasing and tone, and charismatic good looks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” (Classical Guitar, UK).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Recognised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 </w:t>
      </w:r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as one of the most dynamic and exciting guitar ensembles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, </w:t>
      </w:r>
      <w:r w:rsidR="000D1469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the duos performances have spanned the </w:t>
      </w:r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world, including at the New York Guitar Duo Festival in New York City, Project </w:t>
      </w:r>
      <w:proofErr w:type="spellStart"/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Cancion</w:t>
      </w:r>
      <w:proofErr w:type="spellEnd"/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 Española in Spain, Festival de </w:t>
      </w:r>
      <w:proofErr w:type="spellStart"/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Musique</w:t>
      </w:r>
      <w:proofErr w:type="spellEnd"/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 </w:t>
      </w:r>
      <w:proofErr w:type="spellStart"/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Classique</w:t>
      </w:r>
      <w:proofErr w:type="spellEnd"/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 in France, String 139 Festival in China, as well as numerous major cities throughout their native Australia.</w:t>
      </w:r>
    </w:p>
    <w:p w:rsidR="00E754B4" w:rsidRPr="00E754B4" w:rsidRDefault="00E754B4" w:rsidP="00E754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Performing a mixture of Australian compositions and standard works from the guitar duo repertoire, the </w:t>
      </w:r>
      <w:r w:rsidRPr="00E754B4">
        <w:rPr>
          <w:rFonts w:ascii="Arial" w:eastAsia="Times New Roman" w:hAnsi="Arial" w:cs="Arial"/>
          <w:iCs/>
          <w:color w:val="222222"/>
          <w:sz w:val="20"/>
          <w:szCs w:val="20"/>
          <w:lang w:val="en-US" w:eastAsia="en-AU"/>
        </w:rPr>
        <w:t>Australian Guitar Duo</w:t>
      </w:r>
      <w:r w:rsidRPr="000D1469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 </w:t>
      </w:r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consists of Rupert Boyd and Jacob Cordover, both respected soloists in their own right. They met and formed as a duo in the year 2000 while undertaking studies at the Australian National University School of Music, where they studied with renowned Australian guitarist Timothy Kain.</w:t>
      </w:r>
    </w:p>
    <w:p w:rsidR="00E754B4" w:rsidRPr="00E754B4" w:rsidRDefault="00E754B4" w:rsidP="00E754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 In 2012 the </w:t>
      </w:r>
      <w:r w:rsidRPr="00E754B4">
        <w:rPr>
          <w:rFonts w:ascii="Arial" w:eastAsia="Times New Roman" w:hAnsi="Arial" w:cs="Arial"/>
          <w:iCs/>
          <w:color w:val="222222"/>
          <w:sz w:val="20"/>
          <w:szCs w:val="20"/>
          <w:lang w:val="en-US" w:eastAsia="en-AU"/>
        </w:rPr>
        <w:t>Australian Guitar Duo</w:t>
      </w:r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 released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it</w:t>
      </w:r>
      <w:r w:rsidR="008D5671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’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s debut </w:t>
      </w:r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CD </w:t>
      </w:r>
      <w:r w:rsidRPr="00E754B4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AU"/>
        </w:rPr>
        <w:t>Songs from the Forest </w:t>
      </w:r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to much critical acclaim. Featuring a mixture of Spanish classics,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contemporary </w:t>
      </w:r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Australian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works </w:t>
      </w:r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and standards from the guitar duo canon the CD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 xml:space="preserve">has </w:t>
      </w:r>
      <w:r w:rsidRPr="00E754B4"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received the following review in Soundboard Magazine (USA): “They are technical masters who also possess beautiful tone at all volume levels, and a wonderfully refined collective musical sense… very impressive.”</w:t>
      </w:r>
    </w:p>
    <w:p w:rsidR="00E754B4" w:rsidRPr="00E754B4" w:rsidRDefault="00E754B4" w:rsidP="00E754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en-AU"/>
        </w:rPr>
        <w:t>www.australianguitarduo.com</w:t>
      </w:r>
    </w:p>
    <w:sectPr w:rsidR="00E754B4" w:rsidRPr="00E754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B4"/>
    <w:rsid w:val="000D1469"/>
    <w:rsid w:val="008D5671"/>
    <w:rsid w:val="00C90412"/>
    <w:rsid w:val="00E754B4"/>
    <w:rsid w:val="00F2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4AB49-F32F-45C8-A7AD-20DA5910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7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C9D8-B60C-46DD-825E-B956771A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Jalaualau Cobra'a</dc:creator>
  <cp:keywords/>
  <dc:description/>
  <cp:lastModifiedBy>Jalaualau Cobra'a</cp:lastModifiedBy>
  <cp:revision>3</cp:revision>
  <dcterms:created xsi:type="dcterms:W3CDTF">2013-06-14T11:47:00Z</dcterms:created>
  <dcterms:modified xsi:type="dcterms:W3CDTF">2013-07-23T18:20:00Z</dcterms:modified>
</cp:coreProperties>
</file>